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4DDE69EF" w:rsidR="00667F85" w:rsidRPr="00B33BE4" w:rsidRDefault="00AF1E5B" w:rsidP="00E94E05">
      <w:pPr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="00667F85" w:rsidRPr="00B33BE4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="00667F85"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4B82E2B3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Nr</w:t>
      </w:r>
      <w:r w:rsidR="00796832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>:</w:t>
      </w:r>
      <w:r w:rsidR="007968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B666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A35CF2">
        <w:rPr>
          <w:rFonts w:ascii="Arial" w:hAnsi="Arial" w:cs="Arial"/>
          <w:color w:val="000000" w:themeColor="text1"/>
          <w:sz w:val="24"/>
          <w:szCs w:val="24"/>
        </w:rPr>
        <w:t>3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315DEE">
        <w:rPr>
          <w:rFonts w:ascii="Arial" w:hAnsi="Arial" w:cs="Arial"/>
          <w:color w:val="000000" w:themeColor="text1"/>
          <w:sz w:val="24"/>
          <w:szCs w:val="24"/>
        </w:rPr>
        <w:t>3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7F8C7D1E" w:rsidR="006B4FE7" w:rsidRPr="00B33BE4" w:rsidRDefault="00796832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</w:t>
      </w:r>
      <w:r w:rsidR="006B4FE7"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 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e-mail:…………………………………..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10FC773C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</w:t>
      </w:r>
      <w:r w:rsidR="001F669F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1F669F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internetowej   </w:t>
      </w:r>
      <w:hyperlink r:id="rId9" w:history="1"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1F7CCA2C" w14:textId="68737CCF" w:rsid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color w:val="000000"/>
        </w:rPr>
      </w:pPr>
      <w:r w:rsidRPr="00D46C21">
        <w:rPr>
          <w:rFonts w:ascii="Arial" w:hAnsi="Arial" w:cs="Arial"/>
          <w:bCs/>
          <w:color w:val="000000"/>
        </w:rPr>
        <w:t>PRZYGOTOWANIE I DOWÓZ OBIADÓW DWUDANIOWYCH DO MIEJSCA</w:t>
      </w:r>
      <w:r>
        <w:rPr>
          <w:rFonts w:ascii="Arial" w:hAnsi="Arial" w:cs="Arial"/>
          <w:bCs/>
          <w:color w:val="000000"/>
        </w:rPr>
        <w:t xml:space="preserve"> </w:t>
      </w:r>
      <w:r w:rsidRPr="00D46C21">
        <w:rPr>
          <w:rFonts w:ascii="Arial" w:hAnsi="Arial" w:cs="Arial"/>
          <w:bCs/>
          <w:color w:val="000000"/>
        </w:rPr>
        <w:t>ZAMIESZKANIA KLIENTÓW OŚRODKA POMOCY SPOŁECZNEJ W RACIBORZU</w:t>
      </w:r>
    </w:p>
    <w:p w14:paraId="31880484" w14:textId="77777777" w:rsidR="00D46C21" w:rsidRP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spacing w:val="-3"/>
        </w:rPr>
      </w:pPr>
    </w:p>
    <w:p w14:paraId="1805ED23" w14:textId="511B8C64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tj.</w:t>
      </w:r>
      <w:r w:rsidR="00262C70">
        <w:rPr>
          <w:rFonts w:ascii="Arial" w:hAnsi="Arial" w:cs="Arial"/>
          <w:color w:val="000000" w:themeColor="text1"/>
          <w:sz w:val="24"/>
          <w:szCs w:val="24"/>
        </w:rPr>
        <w:t xml:space="preserve"> przygotowanie i dowóz…......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posiłków </w:t>
      </w:r>
      <w:r w:rsidR="00377255">
        <w:rPr>
          <w:rFonts w:ascii="Arial" w:hAnsi="Arial" w:cs="Arial"/>
          <w:color w:val="000000" w:themeColor="text1"/>
          <w:sz w:val="24"/>
          <w:szCs w:val="24"/>
        </w:rPr>
        <w:t>dla ….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sób)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315DEE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315DEE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315DEE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315DEE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315DEE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315DEE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603D3840" w14:textId="77777777" w:rsidR="00315DEE" w:rsidRDefault="007371FF" w:rsidP="001E669D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413002">
              <w:rPr>
                <w:rFonts w:ascii="Arial" w:hAnsi="Arial" w:cs="Arial"/>
                <w:color w:val="000000" w:themeColor="text1"/>
                <w:szCs w:val="24"/>
              </w:rPr>
              <w:t>Posiłki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 xml:space="preserve"> dwudaniowe </w:t>
            </w:r>
          </w:p>
          <w:p w14:paraId="362FF8E9" w14:textId="6710098C" w:rsidR="007371FF" w:rsidRPr="00B33BE4" w:rsidRDefault="00413002" w:rsidP="00A35CF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w</w:t>
            </w:r>
            <w:r w:rsidR="007371FF" w:rsidRPr="0041300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7371FF" w:rsidRPr="0043527C">
              <w:rPr>
                <w:rFonts w:ascii="Arial" w:hAnsi="Arial" w:cs="Arial"/>
                <w:szCs w:val="24"/>
              </w:rPr>
              <w:t xml:space="preserve">ilości </w:t>
            </w:r>
            <w:r w:rsidR="00A35CF2" w:rsidRPr="00A35CF2">
              <w:rPr>
                <w:rFonts w:ascii="Arial" w:hAnsi="Arial" w:cs="Arial"/>
                <w:szCs w:val="24"/>
              </w:rPr>
              <w:t>10 980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5E1E3D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5EE45C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Słownie ;………………………………………………………………… brutto </w:t>
      </w:r>
    </w:p>
    <w:p w14:paraId="07668F20" w14:textId="23207A10" w:rsidR="00AA4B0E" w:rsidRPr="00AA4B0E" w:rsidRDefault="00AA4B0E" w:rsidP="00A23694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treścią SWZ i akceptujemy wszystkie warunki w nich zawarte, </w:t>
      </w:r>
    </w:p>
    <w:p w14:paraId="40C6D379" w14:textId="442B160D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otrzymaliśmy konieczne informacje niezbędne do prawidłowego przygotowania </w:t>
      </w:r>
      <w:r w:rsidR="00D05B67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akceptujemy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sz w:val="24"/>
          <w:szCs w:val="24"/>
        </w:rPr>
        <w:t>akceptujemy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oferujemy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przedmiot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1D1BAD0F" w:rsidR="00AA4B0E" w:rsidRPr="00413002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nie uczestniczę(ymy) jako Wykonawca w jakiejkolwiek innej ofercie złożonej </w:t>
      </w:r>
      <w:r w:rsidR="00735A3D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w celu udzielenia niniejszego zamówienia.</w:t>
      </w:r>
    </w:p>
    <w:p w14:paraId="6E06CC0B" w14:textId="2684D3C9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1F669F">
        <w:rPr>
          <w:rFonts w:ascii="Arial" w:hAnsi="Arial" w:cs="Arial"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4781"/>
      </w:tblGrid>
      <w:tr w:rsidR="003C4CD6" w:rsidRPr="00B33BE4" w14:paraId="76FDF110" w14:textId="77777777" w:rsidTr="00377255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4781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377255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1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377255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1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całość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>Rodzaj przedsiębiorstwa jakim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36CA">
        <w:rPr>
          <w:rFonts w:ascii="Arial" w:hAnsi="Arial" w:cs="Arial"/>
          <w:color w:val="000000" w:themeColor="text1"/>
          <w:szCs w:val="24"/>
        </w:rPr>
      </w:r>
      <w:r w:rsidR="009E36CA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36CA">
        <w:rPr>
          <w:rFonts w:ascii="Arial" w:hAnsi="Arial" w:cs="Arial"/>
          <w:color w:val="000000" w:themeColor="text1"/>
          <w:szCs w:val="24"/>
        </w:rPr>
      </w:r>
      <w:r w:rsidR="009E36CA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36CA">
        <w:rPr>
          <w:rFonts w:ascii="Arial" w:hAnsi="Arial" w:cs="Arial"/>
          <w:color w:val="000000" w:themeColor="text1"/>
          <w:szCs w:val="24"/>
        </w:rPr>
      </w:r>
      <w:r w:rsidR="009E36CA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36CA">
        <w:rPr>
          <w:rFonts w:ascii="Arial" w:hAnsi="Arial" w:cs="Arial"/>
          <w:color w:val="000000" w:themeColor="text1"/>
          <w:szCs w:val="24"/>
        </w:rPr>
      </w:r>
      <w:r w:rsidR="009E36CA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36CA">
        <w:rPr>
          <w:rFonts w:ascii="Arial" w:hAnsi="Arial" w:cs="Arial"/>
          <w:color w:val="000000" w:themeColor="text1"/>
          <w:szCs w:val="24"/>
        </w:rPr>
      </w:r>
      <w:r w:rsidR="009E36CA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36CA">
        <w:rPr>
          <w:rFonts w:ascii="Arial" w:hAnsi="Arial" w:cs="Arial"/>
          <w:color w:val="000000" w:themeColor="text1"/>
          <w:szCs w:val="24"/>
        </w:rPr>
      </w:r>
      <w:r w:rsidR="009E36CA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p w14:paraId="4E4B1044" w14:textId="396D45DC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stronach    od ...... do ........ – niniejsza oferta oraz wszelkie załączniki do niej są jawne i nie zawierają informacji stanowiących tajemnicę przedsiębiorstwa </w:t>
      </w:r>
      <w:r w:rsidR="00241B7D">
        <w:rPr>
          <w:rFonts w:ascii="Arial" w:hAnsi="Arial" w:cs="Arial"/>
          <w:color w:val="000000"/>
          <w:szCs w:val="24"/>
        </w:rPr>
        <w:br/>
      </w:r>
      <w:r w:rsidR="00C37919" w:rsidRPr="00B33BE4">
        <w:rPr>
          <w:rFonts w:ascii="Arial" w:hAnsi="Arial" w:cs="Arial"/>
          <w:color w:val="000000"/>
          <w:szCs w:val="24"/>
        </w:rPr>
        <w:t>w rozumieniu przepisów o zwalczaniu nieuczciwej konkurencji.</w:t>
      </w:r>
    </w:p>
    <w:tbl>
      <w:tblPr>
        <w:tblStyle w:val="Tabela-Siatka"/>
        <w:tblW w:w="1856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  <w:gridCol w:w="8639"/>
      </w:tblGrid>
      <w:tr w:rsidR="00FC3562" w:rsidRPr="00D46C21" w14:paraId="1D0558B0" w14:textId="77777777" w:rsidTr="00735A3D">
        <w:tc>
          <w:tcPr>
            <w:tcW w:w="9924" w:type="dxa"/>
          </w:tcPr>
          <w:p w14:paraId="043590C8" w14:textId="77777777" w:rsidR="00413002" w:rsidRDefault="00413002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75C567F" w14:textId="0DAEFBC8" w:rsidR="00FC3562" w:rsidRPr="00D46C21" w:rsidRDefault="00CC1BA8" w:rsidP="00315DEE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6C21">
              <w:rPr>
                <w:rFonts w:ascii="Arial" w:hAnsi="Arial" w:cs="Arial"/>
                <w:sz w:val="18"/>
                <w:szCs w:val="18"/>
              </w:rPr>
              <w:t>O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świadczenie składa się, pod rygorem nieważności, w formie elektronicznej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(w postaci elektronicznej opatrzonej kwalifikowanym podpisem elektronicznym)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lub w postaci elektronicznej opatrzonej podpisem zaufanym lub podpisem osobistym</w:t>
            </w:r>
            <w:r w:rsidR="00D46C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39" w:type="dxa"/>
          </w:tcPr>
          <w:p w14:paraId="0C6F1856" w14:textId="3BDCFF14" w:rsidR="00FC3562" w:rsidRPr="00D46C21" w:rsidRDefault="00FC3562">
            <w:pPr>
              <w:spacing w:after="12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A93D7" w14:textId="77777777" w:rsidR="00C37919" w:rsidRPr="00B33BE4" w:rsidRDefault="00C37919" w:rsidP="00413002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1F25" w14:textId="77777777" w:rsidR="009E36CA" w:rsidRDefault="009E36CA" w:rsidP="00CF32CA">
      <w:r>
        <w:separator/>
      </w:r>
    </w:p>
  </w:endnote>
  <w:endnote w:type="continuationSeparator" w:id="0">
    <w:p w14:paraId="5029BFC3" w14:textId="77777777" w:rsidR="009E36CA" w:rsidRDefault="009E36CA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3072"/>
      <w:docPartObj>
        <w:docPartGallery w:val="Page Numbers (Bottom of Page)"/>
        <w:docPartUnique/>
      </w:docPartObj>
    </w:sdtPr>
    <w:sdtEndPr/>
    <w:sdtContent>
      <w:p w14:paraId="60F9548F" w14:textId="7428A56D" w:rsidR="00D46C21" w:rsidRDefault="00D46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CA">
          <w:rPr>
            <w:noProof/>
          </w:rPr>
          <w:t>1</w:t>
        </w:r>
        <w:r>
          <w:fldChar w:fldCharType="end"/>
        </w:r>
      </w:p>
    </w:sdtContent>
  </w:sdt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B6F2" w14:textId="77777777" w:rsidR="009E36CA" w:rsidRDefault="009E36CA" w:rsidP="00CF32CA">
      <w:r>
        <w:separator/>
      </w:r>
    </w:p>
  </w:footnote>
  <w:footnote w:type="continuationSeparator" w:id="0">
    <w:p w14:paraId="05E00971" w14:textId="77777777" w:rsidR="009E36CA" w:rsidRDefault="009E36CA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9E0F" w14:textId="4AEAE663" w:rsidR="00645124" w:rsidRDefault="007371FF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7D"/>
    <w:rsid w:val="000116FA"/>
    <w:rsid w:val="00013197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0F72FC"/>
    <w:rsid w:val="001146CF"/>
    <w:rsid w:val="00115356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1E669D"/>
    <w:rsid w:val="001F669F"/>
    <w:rsid w:val="00207572"/>
    <w:rsid w:val="002179A7"/>
    <w:rsid w:val="00231D2C"/>
    <w:rsid w:val="00234B80"/>
    <w:rsid w:val="00241B7D"/>
    <w:rsid w:val="00254BBF"/>
    <w:rsid w:val="00256301"/>
    <w:rsid w:val="00261F9A"/>
    <w:rsid w:val="00262C70"/>
    <w:rsid w:val="002817B7"/>
    <w:rsid w:val="002B3FD5"/>
    <w:rsid w:val="002D46C0"/>
    <w:rsid w:val="002E716B"/>
    <w:rsid w:val="002E7A10"/>
    <w:rsid w:val="002F06EC"/>
    <w:rsid w:val="00302277"/>
    <w:rsid w:val="00314FF3"/>
    <w:rsid w:val="00315DEE"/>
    <w:rsid w:val="003329E8"/>
    <w:rsid w:val="0035495A"/>
    <w:rsid w:val="00377255"/>
    <w:rsid w:val="0037769A"/>
    <w:rsid w:val="003956F3"/>
    <w:rsid w:val="003C4CD6"/>
    <w:rsid w:val="003E253B"/>
    <w:rsid w:val="003E2BAD"/>
    <w:rsid w:val="003F4614"/>
    <w:rsid w:val="003F648A"/>
    <w:rsid w:val="003F6A1D"/>
    <w:rsid w:val="00413002"/>
    <w:rsid w:val="00413DFF"/>
    <w:rsid w:val="00431384"/>
    <w:rsid w:val="0043527C"/>
    <w:rsid w:val="00463BDC"/>
    <w:rsid w:val="00467EB6"/>
    <w:rsid w:val="00471612"/>
    <w:rsid w:val="004717FB"/>
    <w:rsid w:val="00475CF5"/>
    <w:rsid w:val="004B3BAF"/>
    <w:rsid w:val="004F4CFF"/>
    <w:rsid w:val="005260C1"/>
    <w:rsid w:val="005434C7"/>
    <w:rsid w:val="00572BE7"/>
    <w:rsid w:val="005B0F22"/>
    <w:rsid w:val="005B72CA"/>
    <w:rsid w:val="00606CB6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5A3D"/>
    <w:rsid w:val="007371FF"/>
    <w:rsid w:val="00747DB8"/>
    <w:rsid w:val="0078609D"/>
    <w:rsid w:val="00796832"/>
    <w:rsid w:val="007C4CA1"/>
    <w:rsid w:val="007D06DD"/>
    <w:rsid w:val="007E2EE9"/>
    <w:rsid w:val="00833E32"/>
    <w:rsid w:val="008369FE"/>
    <w:rsid w:val="00855A4A"/>
    <w:rsid w:val="00867725"/>
    <w:rsid w:val="00867751"/>
    <w:rsid w:val="00884A8D"/>
    <w:rsid w:val="00884EE6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E36CA"/>
    <w:rsid w:val="009E567D"/>
    <w:rsid w:val="009E602F"/>
    <w:rsid w:val="00A23694"/>
    <w:rsid w:val="00A35CF2"/>
    <w:rsid w:val="00A727CD"/>
    <w:rsid w:val="00A90E88"/>
    <w:rsid w:val="00AA1DE4"/>
    <w:rsid w:val="00AA4B0E"/>
    <w:rsid w:val="00AA748C"/>
    <w:rsid w:val="00AC5257"/>
    <w:rsid w:val="00AE092A"/>
    <w:rsid w:val="00AF019F"/>
    <w:rsid w:val="00AF1E5B"/>
    <w:rsid w:val="00B01C70"/>
    <w:rsid w:val="00B04A98"/>
    <w:rsid w:val="00B33BE4"/>
    <w:rsid w:val="00B34AB8"/>
    <w:rsid w:val="00B3628E"/>
    <w:rsid w:val="00B51973"/>
    <w:rsid w:val="00B66623"/>
    <w:rsid w:val="00BC0061"/>
    <w:rsid w:val="00BC5AE1"/>
    <w:rsid w:val="00BC79D0"/>
    <w:rsid w:val="00C37919"/>
    <w:rsid w:val="00C8045E"/>
    <w:rsid w:val="00C851A0"/>
    <w:rsid w:val="00C87D63"/>
    <w:rsid w:val="00CB3145"/>
    <w:rsid w:val="00CC1BA8"/>
    <w:rsid w:val="00CD205C"/>
    <w:rsid w:val="00CD6CC2"/>
    <w:rsid w:val="00CF32CA"/>
    <w:rsid w:val="00D05B67"/>
    <w:rsid w:val="00D17A87"/>
    <w:rsid w:val="00D202C6"/>
    <w:rsid w:val="00D46C21"/>
    <w:rsid w:val="00D67187"/>
    <w:rsid w:val="00D968B5"/>
    <w:rsid w:val="00DA4728"/>
    <w:rsid w:val="00DC4620"/>
    <w:rsid w:val="00DD5B8F"/>
    <w:rsid w:val="00DE4845"/>
    <w:rsid w:val="00DF55E3"/>
    <w:rsid w:val="00E01B54"/>
    <w:rsid w:val="00E137F3"/>
    <w:rsid w:val="00E22F9D"/>
    <w:rsid w:val="00E36B4F"/>
    <w:rsid w:val="00E47626"/>
    <w:rsid w:val="00E66C3B"/>
    <w:rsid w:val="00E94631"/>
    <w:rsid w:val="00E94E05"/>
    <w:rsid w:val="00EA6200"/>
    <w:rsid w:val="00EC02C8"/>
    <w:rsid w:val="00EC02E7"/>
    <w:rsid w:val="00EF2F32"/>
    <w:rsid w:val="00F04BC5"/>
    <w:rsid w:val="00F1154C"/>
    <w:rsid w:val="00F138DE"/>
    <w:rsid w:val="00F3654C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3C5E0E87-A423-447C-A87A-86CA18A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2094-BA4D-4889-878D-7AAD8987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16</cp:revision>
  <cp:lastPrinted>2021-06-07T06:17:00Z</cp:lastPrinted>
  <dcterms:created xsi:type="dcterms:W3CDTF">2021-11-22T13:24:00Z</dcterms:created>
  <dcterms:modified xsi:type="dcterms:W3CDTF">2023-11-30T09:05:00Z</dcterms:modified>
</cp:coreProperties>
</file>