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876C2F" w:rsidRPr="00BA2DB7" w14:paraId="2B7F2D4F" w14:textId="77777777" w:rsidTr="00CE2CB8">
        <w:trPr>
          <w:trHeight w:val="933"/>
        </w:trPr>
        <w:tc>
          <w:tcPr>
            <w:tcW w:w="3120" w:type="dxa"/>
          </w:tcPr>
          <w:p w14:paraId="17027712" w14:textId="77777777" w:rsidR="00876C2F" w:rsidRPr="00BA2DB7" w:rsidRDefault="00876C2F" w:rsidP="00CE2CB8">
            <w:pPr>
              <w:jc w:val="center"/>
            </w:pPr>
            <w:r w:rsidRPr="00BA2DB7">
              <w:t xml:space="preserve">Ośrodek Pomocy Społecznej w Raciborzu </w:t>
            </w:r>
          </w:p>
          <w:p w14:paraId="549EB76B" w14:textId="77777777" w:rsidR="00876C2F" w:rsidRPr="00BA2DB7" w:rsidRDefault="00876C2F" w:rsidP="00CE2CB8">
            <w:pPr>
              <w:jc w:val="center"/>
            </w:pPr>
            <w:proofErr w:type="spellStart"/>
            <w:r w:rsidRPr="00BA2DB7">
              <w:t>ul.Sienkiewicza</w:t>
            </w:r>
            <w:proofErr w:type="spellEnd"/>
            <w:r w:rsidRPr="00BA2DB7">
              <w:t xml:space="preserve"> 1 </w:t>
            </w:r>
          </w:p>
        </w:tc>
        <w:tc>
          <w:tcPr>
            <w:tcW w:w="4560" w:type="dxa"/>
          </w:tcPr>
          <w:p w14:paraId="67EF6174" w14:textId="77777777" w:rsidR="00876C2F" w:rsidRPr="00BA2DB7" w:rsidRDefault="00876C2F" w:rsidP="00876C2F">
            <w:pPr>
              <w:jc w:val="right"/>
            </w:pPr>
            <w:r w:rsidRPr="00BA2DB7">
              <w:t xml:space="preserve">Racibórz, </w:t>
            </w:r>
            <w:r>
              <w:t>19.08.2013</w:t>
            </w:r>
            <w:r w:rsidRPr="00BA2DB7">
              <w:t xml:space="preserve"> r.</w:t>
            </w:r>
          </w:p>
        </w:tc>
        <w:tc>
          <w:tcPr>
            <w:tcW w:w="1320" w:type="dxa"/>
          </w:tcPr>
          <w:p w14:paraId="657A9A52" w14:textId="77777777" w:rsidR="00876C2F" w:rsidRPr="00BA2DB7" w:rsidRDefault="00876C2F" w:rsidP="00CE2CB8"/>
        </w:tc>
      </w:tr>
    </w:tbl>
    <w:p w14:paraId="48F9EA4B" w14:textId="77777777" w:rsidR="00876C2F" w:rsidRDefault="00876C2F" w:rsidP="00876C2F">
      <w:pPr>
        <w:pStyle w:val="NormalnyWeb"/>
        <w:spacing w:after="0"/>
      </w:pPr>
      <w:r w:rsidRPr="00BA2DB7">
        <w:t>DAG</w:t>
      </w:r>
      <w:r>
        <w:t xml:space="preserve"> 2211.12.2013</w:t>
      </w:r>
    </w:p>
    <w:p w14:paraId="369E1ABC" w14:textId="77777777" w:rsidR="00876C2F" w:rsidRPr="001E6DC2" w:rsidRDefault="00876C2F" w:rsidP="00876C2F">
      <w:pPr>
        <w:pStyle w:val="NormalnyWeb"/>
        <w:spacing w:after="0"/>
        <w:rPr>
          <w:b/>
        </w:rPr>
      </w:pPr>
      <w:r w:rsidRPr="00BA2DB7">
        <w:t xml:space="preserve"> </w:t>
      </w:r>
      <w:r>
        <w:tab/>
      </w:r>
      <w:r w:rsidRPr="001E6DC2">
        <w:rPr>
          <w:b/>
        </w:rPr>
        <w:t>ODPOWIEDŹ NA ZADANE PYTANIA DO SIWZ</w:t>
      </w:r>
    </w:p>
    <w:p w14:paraId="6A746FD1" w14:textId="77777777" w:rsidR="00876C2F" w:rsidRPr="00BA2DB7" w:rsidRDefault="00876C2F" w:rsidP="00876C2F">
      <w:pPr>
        <w:tabs>
          <w:tab w:val="center" w:pos="4513"/>
        </w:tabs>
        <w:jc w:val="both"/>
        <w:rPr>
          <w:b/>
        </w:rPr>
      </w:pPr>
      <w:r w:rsidRPr="00BA2DB7">
        <w:rPr>
          <w:b/>
        </w:rPr>
        <w:t xml:space="preserve">w postępowaniu o udzielenie zamówienia publicznego pn.:„ </w:t>
      </w:r>
      <w:r>
        <w:rPr>
          <w:b/>
        </w:rPr>
        <w:t>Warsztaty dbania  o higienę osobista i własny wizerunek – praktyczne zastosowanie usługa fryzjerska i pielęgnacja urody ”</w:t>
      </w:r>
      <w:r w:rsidRPr="00BA2DB7">
        <w:rPr>
          <w:b/>
        </w:rPr>
        <w:t>.</w:t>
      </w:r>
    </w:p>
    <w:p w14:paraId="0FF296BF" w14:textId="77777777" w:rsidR="00876C2F" w:rsidRPr="00BA2DB7" w:rsidRDefault="00876C2F" w:rsidP="00876C2F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14:paraId="688DCD7D" w14:textId="77777777" w:rsidR="00876C2F" w:rsidRPr="00BA2DB7" w:rsidRDefault="00876C2F" w:rsidP="00876C2F">
      <w:pPr>
        <w:jc w:val="both"/>
      </w:pPr>
      <w:r w:rsidRPr="00BA2DB7">
        <w:t>W załączeniu przekazuję treść otrzymanych pytań do SIWZ i udzielonych odpowiedzi:</w:t>
      </w:r>
    </w:p>
    <w:p w14:paraId="231125C7" w14:textId="77777777" w:rsidR="00876C2F" w:rsidRPr="00BA2DB7" w:rsidRDefault="00876C2F" w:rsidP="00876C2F">
      <w:pPr>
        <w:ind w:firstLine="708"/>
        <w:jc w:val="both"/>
      </w:pPr>
    </w:p>
    <w:p w14:paraId="63E31650" w14:textId="77777777" w:rsidR="00876C2F" w:rsidRDefault="00876C2F" w:rsidP="00876C2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 w:rsidRPr="007C121B">
        <w:rPr>
          <w:rFonts w:ascii="Times New Roman" w:hAnsi="Times New Roman"/>
          <w:b/>
          <w:sz w:val="24"/>
          <w:szCs w:val="24"/>
        </w:rPr>
        <w:t>Pytanie</w:t>
      </w:r>
      <w:r>
        <w:rPr>
          <w:rFonts w:ascii="Times New Roman" w:hAnsi="Times New Roman"/>
          <w:b/>
          <w:sz w:val="24"/>
          <w:szCs w:val="24"/>
        </w:rPr>
        <w:t>/Odpowiedz</w:t>
      </w:r>
    </w:p>
    <w:p w14:paraId="19DBDECB" w14:textId="77777777" w:rsidR="00876C2F" w:rsidRDefault="00876C2F" w:rsidP="00876C2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14:paraId="22FEE285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Prośba o wyjaśnienie dotyczące §  3 ust.8 pkt.5) Specyfikacji Istotnych Warunków Zamówienia </w:t>
      </w:r>
      <w:proofErr w:type="spellStart"/>
      <w:r>
        <w:rPr>
          <w:b/>
          <w:color w:val="444444"/>
          <w:sz w:val="22"/>
          <w:szCs w:val="22"/>
        </w:rPr>
        <w:t>tj.ubezpieczenia</w:t>
      </w:r>
      <w:proofErr w:type="spellEnd"/>
      <w:r>
        <w:rPr>
          <w:b/>
          <w:color w:val="444444"/>
          <w:sz w:val="22"/>
          <w:szCs w:val="22"/>
        </w:rPr>
        <w:t xml:space="preserve"> uczestników projektu. </w:t>
      </w:r>
    </w:p>
    <w:p w14:paraId="2744DAD0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</w:p>
    <w:p w14:paraId="178B36E1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Zapytanie Wykonawca zobowiązany jest do ubezpieczenia uczestników projektu na okres szkoleń- mamy do czynienia de facto z usługa kosmetyczno-fryzjerską. Na okres „</w:t>
      </w:r>
      <w:proofErr w:type="spellStart"/>
      <w:r>
        <w:rPr>
          <w:b/>
          <w:color w:val="444444"/>
          <w:sz w:val="22"/>
          <w:szCs w:val="22"/>
        </w:rPr>
        <w:t>szkolen</w:t>
      </w:r>
      <w:proofErr w:type="spellEnd"/>
      <w:r>
        <w:rPr>
          <w:b/>
          <w:color w:val="444444"/>
          <w:sz w:val="22"/>
          <w:szCs w:val="22"/>
        </w:rPr>
        <w:t xml:space="preserve"> „ składać się będą 2 spotkania organizacyjne po 45 minut- których daty </w:t>
      </w:r>
      <w:proofErr w:type="spellStart"/>
      <w:r>
        <w:rPr>
          <w:b/>
          <w:color w:val="444444"/>
          <w:sz w:val="22"/>
          <w:szCs w:val="22"/>
        </w:rPr>
        <w:t>sa</w:t>
      </w:r>
      <w:proofErr w:type="spellEnd"/>
      <w:r>
        <w:rPr>
          <w:b/>
          <w:color w:val="444444"/>
          <w:sz w:val="22"/>
          <w:szCs w:val="22"/>
        </w:rPr>
        <w:t xml:space="preserve"> możliwe wstępnie do ustalenia, natomiast niewiadoma jest termin w którym konkretna osoba będzie korzystała z usługi kosmetyczno-fryzjerskiej.</w:t>
      </w:r>
    </w:p>
    <w:p w14:paraId="52C51CFF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Ponadto celem zawarcia ubezpieczenia grupowego( zgodnie z SIWZ) wymagane jest co najmniej 5 osób. Projekt ma zakończyć się do 11.10.2013 r a więc bardzo prawdo</w:t>
      </w:r>
      <w:r w:rsidR="004E2064">
        <w:rPr>
          <w:b/>
          <w:color w:val="444444"/>
          <w:sz w:val="22"/>
          <w:szCs w:val="22"/>
        </w:rPr>
        <w:t>p</w:t>
      </w:r>
      <w:r>
        <w:rPr>
          <w:b/>
          <w:color w:val="444444"/>
          <w:sz w:val="22"/>
          <w:szCs w:val="22"/>
        </w:rPr>
        <w:t xml:space="preserve">odobne jest, że pierwsza osoba będzie korzystać z usługi kosmetyczno-fryzjerskiej już w sierpniu natomiast ostatnia w październiku. </w:t>
      </w:r>
    </w:p>
    <w:p w14:paraId="6EF63282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Proszę o wyjaśnienie czy mino powyższego zapisu § 3 ust.8 pkt.5) jest do zastosowania. </w:t>
      </w:r>
    </w:p>
    <w:p w14:paraId="75FC9731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</w:p>
    <w:p w14:paraId="76411747" w14:textId="77777777" w:rsidR="004E2064" w:rsidRDefault="004E2064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Odpowiedź</w:t>
      </w:r>
    </w:p>
    <w:p w14:paraId="3A26EEF6" w14:textId="77777777" w:rsidR="004E2064" w:rsidRDefault="004E2064" w:rsidP="004E2064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Zapis specyfikacji jest </w:t>
      </w:r>
    </w:p>
    <w:p w14:paraId="02AA2A10" w14:textId="77777777" w:rsidR="004E2064" w:rsidRPr="00116728" w:rsidRDefault="004E2064" w:rsidP="004E2064">
      <w:pPr>
        <w:suppressAutoHyphens w:val="0"/>
        <w:ind w:right="-142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ubezpieczyć uczestników </w:t>
      </w:r>
      <w:r w:rsidRPr="00116728">
        <w:rPr>
          <w:sz w:val="22"/>
          <w:szCs w:val="22"/>
        </w:rPr>
        <w:t xml:space="preserve">od dnia rozpoczęcia szkolenia od następstw nieszczęśliwych wypadków (na sumę ubezpieczenia 10 000 zł, forma ubezpieczenia grupowa, pełny zakres całodobowy), kserokopię polisy należy dostarczyć do Zamawiającego najpóźniej w dniu </w:t>
      </w:r>
      <w:r>
        <w:rPr>
          <w:sz w:val="22"/>
          <w:szCs w:val="22"/>
        </w:rPr>
        <w:t>rozpoczęcia zajęć teoretycznych.</w:t>
      </w:r>
    </w:p>
    <w:p w14:paraId="551C615B" w14:textId="77777777" w:rsidR="004E2064" w:rsidRDefault="004E2064" w:rsidP="00876C2F">
      <w:pPr>
        <w:jc w:val="both"/>
        <w:rPr>
          <w:b/>
          <w:color w:val="444444"/>
          <w:sz w:val="22"/>
          <w:szCs w:val="22"/>
        </w:rPr>
      </w:pPr>
    </w:p>
    <w:p w14:paraId="3CCFCD15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modyfikacja zapisu specyfikacji </w:t>
      </w:r>
    </w:p>
    <w:p w14:paraId="0AFB7420" w14:textId="77777777" w:rsidR="00876C2F" w:rsidRPr="00116728" w:rsidRDefault="00876C2F" w:rsidP="00876C2F">
      <w:pPr>
        <w:suppressAutoHyphens w:val="0"/>
        <w:ind w:right="-142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ubezpieczyć uczestników </w:t>
      </w:r>
      <w:r>
        <w:rPr>
          <w:b/>
          <w:sz w:val="22"/>
          <w:szCs w:val="22"/>
        </w:rPr>
        <w:t xml:space="preserve">na czas wykonywania usługi fryzjersko-kosmetycznej </w:t>
      </w:r>
      <w:r w:rsidRPr="00116728">
        <w:rPr>
          <w:sz w:val="22"/>
          <w:szCs w:val="22"/>
        </w:rPr>
        <w:t xml:space="preserve"> od następstw nieszczęśliwych wypadków (na sumę ubezpieczenia 10 000 zł, forma ubezpieczenia grupowa</w:t>
      </w:r>
      <w:r w:rsidR="006367A9">
        <w:rPr>
          <w:sz w:val="22"/>
          <w:szCs w:val="22"/>
        </w:rPr>
        <w:t xml:space="preserve"> lub indywidualna</w:t>
      </w:r>
      <w:r w:rsidRPr="00116728">
        <w:rPr>
          <w:sz w:val="22"/>
          <w:szCs w:val="22"/>
        </w:rPr>
        <w:t>, pełny zakres całodobowy), kserokopię polisy należy dostarczyć do Zamawiającego najpóźniej</w:t>
      </w:r>
      <w:r>
        <w:rPr>
          <w:sz w:val="22"/>
          <w:szCs w:val="22"/>
        </w:rPr>
        <w:t xml:space="preserve"> </w:t>
      </w:r>
      <w:r w:rsidRPr="00116728">
        <w:rPr>
          <w:sz w:val="22"/>
          <w:szCs w:val="22"/>
        </w:rPr>
        <w:t xml:space="preserve"> w dniu rozpoczęcia </w:t>
      </w:r>
      <w:r>
        <w:rPr>
          <w:sz w:val="22"/>
          <w:szCs w:val="22"/>
        </w:rPr>
        <w:t xml:space="preserve"> usługi</w:t>
      </w:r>
      <w:r w:rsidR="004E2064">
        <w:rPr>
          <w:sz w:val="22"/>
          <w:szCs w:val="22"/>
        </w:rPr>
        <w:t xml:space="preserve"> dla konkretnej grupy uczestników. </w:t>
      </w:r>
    </w:p>
    <w:p w14:paraId="6BA2ACC4" w14:textId="77777777" w:rsidR="00876C2F" w:rsidRDefault="00876C2F" w:rsidP="00876C2F">
      <w:pPr>
        <w:jc w:val="both"/>
        <w:rPr>
          <w:sz w:val="22"/>
          <w:szCs w:val="22"/>
        </w:rPr>
      </w:pPr>
    </w:p>
    <w:p w14:paraId="5ACABD6F" w14:textId="77777777" w:rsidR="00876C2F" w:rsidRDefault="004E2064" w:rsidP="00876C2F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wyjaśniamy , że na dzień podpisania umowy należy przedłożyć harmonogram z którego będzie wynikało kiedy jakie usługi będą wykonane i wg tego harmonogramu można już przewidzieć  ubezpieczenie uczestników projektu.</w:t>
      </w:r>
    </w:p>
    <w:p w14:paraId="2ED22A42" w14:textId="77777777" w:rsidR="004E2064" w:rsidRDefault="004E2064" w:rsidP="00876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AC0523" w14:textId="77777777" w:rsidR="00876C2F" w:rsidRDefault="00876C2F" w:rsidP="00876C2F">
      <w:pPr>
        <w:jc w:val="both"/>
        <w:rPr>
          <w:sz w:val="22"/>
          <w:szCs w:val="22"/>
        </w:rPr>
      </w:pPr>
    </w:p>
    <w:p w14:paraId="154DDD6B" w14:textId="77777777" w:rsidR="00876C2F" w:rsidRDefault="00876C2F" w:rsidP="00876C2F">
      <w:pPr>
        <w:jc w:val="both"/>
        <w:rPr>
          <w:sz w:val="22"/>
          <w:szCs w:val="22"/>
        </w:rPr>
      </w:pPr>
    </w:p>
    <w:p w14:paraId="67341335" w14:textId="77777777" w:rsidR="009A796D" w:rsidRDefault="00876C2F" w:rsidP="00876C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Podpisał </w:t>
      </w:r>
    </w:p>
    <w:p w14:paraId="53D1C114" w14:textId="77777777" w:rsidR="009A796D" w:rsidRDefault="009A796D" w:rsidP="009A796D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Dyrektor Ośrodka Pomocy Społecznej </w:t>
      </w:r>
    </w:p>
    <w:p w14:paraId="30E8FA87" w14:textId="77777777" w:rsidR="00876C2F" w:rsidRDefault="009A796D" w:rsidP="009A796D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Raciborzu Halina </w:t>
      </w:r>
      <w:proofErr w:type="spellStart"/>
      <w:r>
        <w:rPr>
          <w:sz w:val="22"/>
          <w:szCs w:val="22"/>
        </w:rPr>
        <w:t>Sacha</w:t>
      </w:r>
      <w:proofErr w:type="spellEnd"/>
    </w:p>
    <w:sectPr w:rsidR="00876C2F" w:rsidSect="005D7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2179" w14:textId="77777777" w:rsidR="00D91A58" w:rsidRDefault="00D91A58">
      <w:r>
        <w:separator/>
      </w:r>
    </w:p>
  </w:endnote>
  <w:endnote w:type="continuationSeparator" w:id="0">
    <w:p w14:paraId="62D5C01F" w14:textId="77777777" w:rsidR="00D91A58" w:rsidRDefault="00D9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EE12" w14:textId="77777777" w:rsidR="00387E58" w:rsidRDefault="006367A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6D112" w14:textId="77777777" w:rsidR="00387E58" w:rsidRDefault="00D91A58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DBFB" w14:textId="77777777" w:rsidR="00387E58" w:rsidRDefault="006367A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9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B8EA13" w14:textId="77777777" w:rsidR="00387E58" w:rsidRPr="00B17450" w:rsidRDefault="00876C2F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1CC17" wp14:editId="576F7E86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8255" t="11430" r="7620" b="1397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CFC1C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"/>
          </w:pict>
        </mc:Fallback>
      </mc:AlternateContent>
    </w:r>
    <w:r w:rsidR="006367A9" w:rsidRPr="00B17450">
      <w:rPr>
        <w:sz w:val="20"/>
      </w:rPr>
      <w:t>Projekt współfinansowany przez Unię Europejską ze środków Europejskiego Funduszu Społecznego w ramach Progr</w:t>
    </w:r>
    <w:r w:rsidR="006367A9">
      <w:rPr>
        <w:sz w:val="20"/>
      </w:rPr>
      <w:t>amu Operacyjnego Kapitał Ludzki</w:t>
    </w:r>
  </w:p>
  <w:p w14:paraId="3DF8B617" w14:textId="77777777" w:rsidR="00387E58" w:rsidRDefault="00D91A58" w:rsidP="005B3573">
    <w:pPr>
      <w:pStyle w:val="Stopka"/>
    </w:pPr>
  </w:p>
  <w:p w14:paraId="096E6C5F" w14:textId="77777777" w:rsidR="00387E58" w:rsidRPr="005B3573" w:rsidRDefault="00D91A58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7807" w14:textId="77777777" w:rsidR="00A02679" w:rsidRDefault="00A02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B054" w14:textId="77777777" w:rsidR="00D91A58" w:rsidRDefault="00D91A58">
      <w:r>
        <w:separator/>
      </w:r>
    </w:p>
  </w:footnote>
  <w:footnote w:type="continuationSeparator" w:id="0">
    <w:p w14:paraId="6E4EB72F" w14:textId="77777777" w:rsidR="00D91A58" w:rsidRDefault="00D9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24AC" w14:textId="77777777" w:rsidR="00A02679" w:rsidRDefault="00A0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87DB" w14:textId="77777777" w:rsidR="00387E58" w:rsidRDefault="00876C2F" w:rsidP="005F4E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7749C" wp14:editId="44EC7033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4" name="Obraz 4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2453C" wp14:editId="3816D5E8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D193B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"/>
          </w:pict>
        </mc:Fallback>
      </mc:AlternateContent>
    </w:r>
    <w:r>
      <w:rPr>
        <w:b/>
        <w:noProof/>
      </w:rPr>
      <w:drawing>
        <wp:inline distT="0" distB="0" distL="0" distR="0" wp14:anchorId="5F18E737" wp14:editId="41747A50">
          <wp:extent cx="1371600" cy="752475"/>
          <wp:effectExtent l="0" t="0" r="0" b="9525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7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7C63" w14:textId="77777777" w:rsidR="00A02679" w:rsidRDefault="00A02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4E"/>
    <w:rsid w:val="00405A8D"/>
    <w:rsid w:val="004E2064"/>
    <w:rsid w:val="006367A9"/>
    <w:rsid w:val="00654D02"/>
    <w:rsid w:val="00876C2F"/>
    <w:rsid w:val="0088774E"/>
    <w:rsid w:val="00931F52"/>
    <w:rsid w:val="009A796D"/>
    <w:rsid w:val="00A02679"/>
    <w:rsid w:val="00B02A42"/>
    <w:rsid w:val="00D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696B"/>
  <w15:docId w15:val="{392F3EF6-0C97-4AFF-A2A7-97AF995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6C2F"/>
  </w:style>
  <w:style w:type="paragraph" w:styleId="Nagwek">
    <w:name w:val="header"/>
    <w:basedOn w:val="Normalny"/>
    <w:link w:val="NagwekZnak"/>
    <w:rsid w:val="00876C2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876C2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6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6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76C2F"/>
    <w:pPr>
      <w:suppressAutoHyphens w:val="0"/>
      <w:spacing w:before="100" w:beforeAutospacing="1" w:after="100" w:afterAutospacing="1"/>
      <w:jc w:val="both"/>
    </w:pPr>
    <w:rPr>
      <w:sz w:val="20"/>
    </w:rPr>
  </w:style>
  <w:style w:type="character" w:customStyle="1" w:styleId="HTML-wstpniesformatowanyZnak">
    <w:name w:val="HTML - wstępnie sformatowany Znak"/>
    <w:link w:val="HTML-wstpniesformatowany"/>
    <w:rsid w:val="00876C2F"/>
    <w:rPr>
      <w:rFonts w:ascii="Consolas" w:hAnsi="Consolas"/>
    </w:rPr>
  </w:style>
  <w:style w:type="paragraph" w:styleId="HTML-wstpniesformatowany">
    <w:name w:val="HTML Preformatted"/>
    <w:basedOn w:val="Normalny"/>
    <w:link w:val="HTML-wstpniesformatowanyZnak"/>
    <w:rsid w:val="0087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876C2F"/>
    <w:rPr>
      <w:rFonts w:ascii="Consolas" w:eastAsia="Times New Roman" w:hAnsi="Consolas" w:cs="Consola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zadanie pytanie do SIWZ</dc:subject>
  <dc:creator>Bogumiła Nieżychowska</dc:creator>
  <cp:keywords/>
  <dc:description>Warsztaty dbania o higienę osobistą i własny wizerunek</dc:description>
  <cp:lastModifiedBy>ADM08-B</cp:lastModifiedBy>
  <cp:revision>6</cp:revision>
  <cp:lastPrinted>2013-08-19T06:33:00Z</cp:lastPrinted>
  <dcterms:created xsi:type="dcterms:W3CDTF">2013-08-19T05:58:00Z</dcterms:created>
  <dcterms:modified xsi:type="dcterms:W3CDTF">2020-11-26T08:04:00Z</dcterms:modified>
</cp:coreProperties>
</file>